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250AA" w14:textId="1DEE0A47" w:rsidR="00E642F3" w:rsidRPr="009D1651" w:rsidRDefault="009F4115" w:rsidP="009D1651">
      <w:pPr>
        <w:jc w:val="center"/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t>CAS PRATIQUE</w:t>
      </w:r>
    </w:p>
    <w:p w14:paraId="114D75CF" w14:textId="77777777" w:rsidR="009D1651" w:rsidRPr="009D1651" w:rsidRDefault="009D1651" w:rsidP="009D1651">
      <w:pPr>
        <w:jc w:val="center"/>
        <w:rPr>
          <w:rFonts w:ascii="Calibri" w:hAnsi="Calibri"/>
        </w:rPr>
      </w:pPr>
    </w:p>
    <w:p w14:paraId="63AD36D3" w14:textId="5E850FBB" w:rsidR="00644D58" w:rsidRPr="00644D58" w:rsidRDefault="00644D58" w:rsidP="00644D58">
      <w:pPr>
        <w:jc w:val="center"/>
        <w:rPr>
          <w:rFonts w:ascii="Calibri" w:hAnsi="Calibri"/>
          <w:b/>
          <w:sz w:val="40"/>
          <w:szCs w:val="40"/>
        </w:rPr>
      </w:pPr>
      <w:r w:rsidRPr="00521059">
        <w:rPr>
          <w:rFonts w:ascii="Calibri" w:hAnsi="Calibri"/>
          <w:b/>
          <w:sz w:val="40"/>
          <w:szCs w:val="40"/>
        </w:rPr>
        <w:t xml:space="preserve">Lot </w:t>
      </w:r>
      <w:r w:rsidR="0066078C">
        <w:rPr>
          <w:rFonts w:ascii="Calibri" w:hAnsi="Calibri"/>
          <w:b/>
          <w:sz w:val="40"/>
          <w:szCs w:val="40"/>
        </w:rPr>
        <w:t>3</w:t>
      </w:r>
      <w:r w:rsidRPr="00521059">
        <w:rPr>
          <w:rFonts w:ascii="Calibri" w:hAnsi="Calibri"/>
          <w:b/>
          <w:sz w:val="40"/>
          <w:szCs w:val="40"/>
        </w:rPr>
        <w:t xml:space="preserve"> : </w:t>
      </w:r>
      <w:r w:rsidR="000C76A8">
        <w:rPr>
          <w:rFonts w:ascii="Calibri" w:hAnsi="Calibri"/>
          <w:b/>
          <w:sz w:val="40"/>
          <w:szCs w:val="40"/>
        </w:rPr>
        <w:t xml:space="preserve">Ressources humaines </w:t>
      </w:r>
      <w:r w:rsidR="00110D18">
        <w:rPr>
          <w:rFonts w:ascii="Calibri" w:hAnsi="Calibri"/>
          <w:b/>
          <w:sz w:val="40"/>
          <w:szCs w:val="40"/>
        </w:rPr>
        <w:t>2</w:t>
      </w:r>
    </w:p>
    <w:p w14:paraId="071D3870" w14:textId="77777777" w:rsidR="009D1651" w:rsidRPr="009D1651" w:rsidRDefault="009D1651">
      <w:pPr>
        <w:rPr>
          <w:rFonts w:ascii="Calibri" w:hAnsi="Calibri"/>
          <w:b/>
        </w:rPr>
      </w:pPr>
    </w:p>
    <w:p w14:paraId="1A24F999" w14:textId="483B64B2" w:rsidR="00110D18" w:rsidRDefault="00504462" w:rsidP="00612D95">
      <w:pPr>
        <w:pStyle w:val="Paragraphedeliste"/>
        <w:numPr>
          <w:ilvl w:val="0"/>
          <w:numId w:val="1"/>
        </w:numPr>
        <w:jc w:val="both"/>
        <w:rPr>
          <w:rFonts w:ascii="Calibri" w:hAnsi="Calibri"/>
        </w:rPr>
      </w:pPr>
      <w:r w:rsidRPr="00110D18">
        <w:rPr>
          <w:rFonts w:ascii="Calibri" w:hAnsi="Calibri"/>
        </w:rPr>
        <w:t>O</w:t>
      </w:r>
      <w:r w:rsidR="00644D58" w:rsidRPr="00110D18">
        <w:rPr>
          <w:rFonts w:ascii="Calibri" w:hAnsi="Calibri"/>
        </w:rPr>
        <w:t xml:space="preserve">bjet de la formation : </w:t>
      </w:r>
      <w:r w:rsidR="00110D18" w:rsidRPr="00110D18">
        <w:rPr>
          <w:rFonts w:ascii="Calibri" w:hAnsi="Calibri"/>
        </w:rPr>
        <w:t>Procédure disciplinaire complexe : gestion d’un agent contractuel ayant commis une faute grave</w:t>
      </w:r>
    </w:p>
    <w:p w14:paraId="007C5C43" w14:textId="4368711C" w:rsidR="00110D18" w:rsidRDefault="00F40197" w:rsidP="00B575E1">
      <w:pPr>
        <w:pStyle w:val="Paragraphedeliste"/>
        <w:numPr>
          <w:ilvl w:val="0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Publics : </w:t>
      </w:r>
      <w:r w:rsidRPr="00F40197">
        <w:rPr>
          <w:rFonts w:ascii="Calibri" w:hAnsi="Calibri"/>
        </w:rPr>
        <w:t>DRH &amp; directions générales des Crous, directions de Crous, directions de sites et unités de gestion, agents RH chargés du suivi des procédures disciplinaires.</w:t>
      </w:r>
    </w:p>
    <w:p w14:paraId="465299B2" w14:textId="77777777" w:rsidR="00F40197" w:rsidRDefault="00973F11" w:rsidP="00B575E1">
      <w:pPr>
        <w:pStyle w:val="Paragraphedeliste"/>
        <w:numPr>
          <w:ilvl w:val="0"/>
          <w:numId w:val="1"/>
        </w:numPr>
        <w:jc w:val="both"/>
        <w:rPr>
          <w:rFonts w:ascii="Calibri" w:hAnsi="Calibri"/>
        </w:rPr>
      </w:pPr>
      <w:r w:rsidRPr="00F40197">
        <w:rPr>
          <w:rFonts w:ascii="Calibri" w:hAnsi="Calibri"/>
        </w:rPr>
        <w:t xml:space="preserve">Objectifs : </w:t>
      </w:r>
      <w:r w:rsidR="00F40197" w:rsidRPr="00F40197">
        <w:rPr>
          <w:rFonts w:ascii="Calibri" w:hAnsi="Calibri"/>
        </w:rPr>
        <w:t>Approfondir la maîtrise des procédures disciplinaires et sécuriser les décisions RH face aux situations sensibles : qualification des faits, constitution du dossier disciplinaire, gestion des enquêtes administratives, choix des sanctions et prévention du risque contentieux.</w:t>
      </w:r>
    </w:p>
    <w:p w14:paraId="66F18327" w14:textId="734C046C" w:rsidR="00B575E1" w:rsidRPr="00F40197" w:rsidRDefault="00B575E1" w:rsidP="00B575E1">
      <w:pPr>
        <w:pStyle w:val="Paragraphedeliste"/>
        <w:numPr>
          <w:ilvl w:val="0"/>
          <w:numId w:val="1"/>
        </w:numPr>
        <w:jc w:val="both"/>
        <w:rPr>
          <w:rFonts w:ascii="Calibri" w:hAnsi="Calibri"/>
        </w:rPr>
      </w:pPr>
      <w:r w:rsidRPr="00F40197">
        <w:rPr>
          <w:rFonts w:ascii="Calibri" w:hAnsi="Calibri"/>
        </w:rPr>
        <w:t xml:space="preserve">Modalités : </w:t>
      </w:r>
      <w:r w:rsidR="00160668" w:rsidRPr="00F40197">
        <w:rPr>
          <w:rFonts w:ascii="Calibri" w:hAnsi="Calibri"/>
        </w:rPr>
        <w:t xml:space="preserve">présentiel </w:t>
      </w:r>
      <w:r w:rsidR="00F40197" w:rsidRPr="00F40197">
        <w:rPr>
          <w:rFonts w:ascii="Calibri" w:hAnsi="Calibri"/>
        </w:rPr>
        <w:t xml:space="preserve">- </w:t>
      </w:r>
      <w:r w:rsidR="00160668" w:rsidRPr="00F40197">
        <w:rPr>
          <w:rFonts w:ascii="Calibri" w:hAnsi="Calibri"/>
        </w:rPr>
        <w:t>1 session annuelle sur 3 ans</w:t>
      </w:r>
    </w:p>
    <w:p w14:paraId="45E19C46" w14:textId="29D8ED73" w:rsidR="009D1651" w:rsidRPr="006A3A13" w:rsidRDefault="009D1651" w:rsidP="009F4115">
      <w:pPr>
        <w:pStyle w:val="Paragraphedeliste"/>
        <w:numPr>
          <w:ilvl w:val="0"/>
          <w:numId w:val="1"/>
        </w:numPr>
        <w:jc w:val="both"/>
        <w:rPr>
          <w:rFonts w:ascii="Calibri" w:hAnsi="Calibri"/>
          <w:b/>
          <w:bCs/>
        </w:rPr>
      </w:pPr>
      <w:r w:rsidRPr="006A3A13">
        <w:rPr>
          <w:rFonts w:ascii="Calibri" w:hAnsi="Calibri"/>
        </w:rPr>
        <w:t>Durée</w:t>
      </w:r>
      <w:r w:rsidR="034B0B46" w:rsidRPr="006A3A13">
        <w:rPr>
          <w:rFonts w:ascii="Calibri" w:hAnsi="Calibri"/>
        </w:rPr>
        <w:t xml:space="preserve"> proposée</w:t>
      </w:r>
      <w:r w:rsidR="00D943ED" w:rsidRPr="006A3A13">
        <w:rPr>
          <w:rFonts w:ascii="Calibri" w:hAnsi="Calibri"/>
        </w:rPr>
        <w:t> :</w:t>
      </w:r>
      <w:r w:rsidRPr="006A3A13">
        <w:rPr>
          <w:rFonts w:ascii="Calibri" w:hAnsi="Calibri"/>
        </w:rPr>
        <w:t xml:space="preserve"> </w:t>
      </w:r>
      <w:r w:rsidR="00634DA2">
        <w:rPr>
          <w:rFonts w:ascii="Calibri" w:hAnsi="Calibri"/>
        </w:rPr>
        <w:t xml:space="preserve">2 </w:t>
      </w:r>
      <w:r w:rsidR="002464FE">
        <w:rPr>
          <w:rFonts w:ascii="Calibri" w:hAnsi="Calibri"/>
        </w:rPr>
        <w:t>journées</w:t>
      </w:r>
    </w:p>
    <w:p w14:paraId="7B3507E9" w14:textId="1AAF8D05" w:rsidR="00A40E25" w:rsidRPr="009F4115" w:rsidRDefault="00DA1E16" w:rsidP="009F4115">
      <w:pPr>
        <w:pStyle w:val="Paragraphedeliste"/>
        <w:numPr>
          <w:ilvl w:val="0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Livraison</w:t>
      </w:r>
      <w:r w:rsidR="00524AF3" w:rsidRPr="009F4115">
        <w:rPr>
          <w:rFonts w:ascii="Calibri" w:hAnsi="Calibri"/>
        </w:rPr>
        <w:t> :</w:t>
      </w:r>
      <w:r w:rsidR="002464FE">
        <w:rPr>
          <w:rFonts w:ascii="Calibri" w:hAnsi="Calibri"/>
        </w:rPr>
        <w:t xml:space="preserve"> novembre → </w:t>
      </w:r>
      <w:r w:rsidR="0019713F">
        <w:rPr>
          <w:rFonts w:ascii="Calibri" w:hAnsi="Calibri"/>
        </w:rPr>
        <w:t>janvier</w:t>
      </w:r>
    </w:p>
    <w:p w14:paraId="2900E5E9" w14:textId="77777777" w:rsidR="00CF61C3" w:rsidRDefault="00CF61C3" w:rsidP="00660368">
      <w:pPr>
        <w:jc w:val="both"/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3060"/>
        <w:gridCol w:w="1533"/>
        <w:gridCol w:w="1535"/>
        <w:gridCol w:w="1536"/>
      </w:tblGrid>
      <w:tr w:rsidR="009D1651" w:rsidRPr="006E7D64" w14:paraId="4487F38F" w14:textId="77777777" w:rsidTr="6E301784">
        <w:tc>
          <w:tcPr>
            <w:tcW w:w="9212" w:type="dxa"/>
            <w:gridSpan w:val="5"/>
          </w:tcPr>
          <w:p w14:paraId="2280DC16" w14:textId="77777777" w:rsidR="009D1651" w:rsidRPr="006E7D64" w:rsidRDefault="009D1651" w:rsidP="00293B84">
            <w:pPr>
              <w:jc w:val="center"/>
              <w:rPr>
                <w:rFonts w:ascii="Calibri" w:hAnsi="Calibri"/>
                <w:b/>
              </w:rPr>
            </w:pPr>
            <w:r w:rsidRPr="006E7D64">
              <w:rPr>
                <w:rFonts w:ascii="Calibri" w:hAnsi="Calibri"/>
                <w:b/>
              </w:rPr>
              <w:t>Proposition</w:t>
            </w:r>
            <w:r w:rsidR="00AE31E5">
              <w:rPr>
                <w:rFonts w:ascii="Calibri" w:hAnsi="Calibri"/>
                <w:b/>
              </w:rPr>
              <w:t xml:space="preserve"> </w:t>
            </w:r>
            <w:r w:rsidRPr="006E7D64">
              <w:rPr>
                <w:rFonts w:ascii="Calibri" w:hAnsi="Calibri"/>
                <w:b/>
              </w:rPr>
              <w:t>du candidat</w:t>
            </w:r>
            <w:r w:rsidR="00AE31E5">
              <w:rPr>
                <w:rFonts w:ascii="Calibri" w:hAnsi="Calibri"/>
                <w:b/>
              </w:rPr>
              <w:t xml:space="preserve"> </w:t>
            </w:r>
          </w:p>
        </w:tc>
      </w:tr>
      <w:tr w:rsidR="009D1651" w:rsidRPr="006E7D64" w14:paraId="74E46AD7" w14:textId="77777777" w:rsidTr="009F4115">
        <w:trPr>
          <w:trHeight w:val="7048"/>
        </w:trPr>
        <w:tc>
          <w:tcPr>
            <w:tcW w:w="1548" w:type="dxa"/>
            <w:vAlign w:val="center"/>
          </w:tcPr>
          <w:p w14:paraId="2E979E4D" w14:textId="77777777" w:rsidR="009D1651" w:rsidRPr="006E7D64" w:rsidRDefault="009D1651" w:rsidP="00293B84">
            <w:pPr>
              <w:jc w:val="center"/>
              <w:rPr>
                <w:rFonts w:ascii="Calibri" w:hAnsi="Calibri"/>
                <w:b/>
              </w:rPr>
            </w:pPr>
            <w:r w:rsidRPr="006E7D64">
              <w:rPr>
                <w:rFonts w:ascii="Calibri" w:hAnsi="Calibri"/>
                <w:b/>
              </w:rPr>
              <w:t xml:space="preserve">Proposition de </w:t>
            </w:r>
            <w:r w:rsidR="00293B84">
              <w:rPr>
                <w:rFonts w:ascii="Calibri" w:hAnsi="Calibri"/>
                <w:b/>
              </w:rPr>
              <w:t>formation</w:t>
            </w:r>
          </w:p>
        </w:tc>
        <w:tc>
          <w:tcPr>
            <w:tcW w:w="7664" w:type="dxa"/>
            <w:gridSpan w:val="4"/>
          </w:tcPr>
          <w:p w14:paraId="09A0B24A" w14:textId="5E81C31E" w:rsidR="009D1651" w:rsidRPr="006E7D64" w:rsidRDefault="6E301784" w:rsidP="6E301784">
            <w:pPr>
              <w:rPr>
                <w:rFonts w:ascii="Calibri" w:hAnsi="Calibri"/>
                <w:b/>
                <w:bCs/>
              </w:rPr>
            </w:pPr>
            <w:r w:rsidRPr="6E301784">
              <w:rPr>
                <w:rFonts w:ascii="Calibri" w:hAnsi="Calibri"/>
                <w:b/>
                <w:bCs/>
              </w:rPr>
              <w:t xml:space="preserve"> Le candidat doit détailler l’ensemble de sa proposition technique selon les éléments de comparaison demandés dans le cahier (méthodologie pédagogie, programme et </w:t>
            </w:r>
            <w:proofErr w:type="gramStart"/>
            <w:r w:rsidRPr="6E301784">
              <w:rPr>
                <w:rFonts w:ascii="Calibri" w:hAnsi="Calibri"/>
                <w:b/>
                <w:bCs/>
              </w:rPr>
              <w:t>objectifs,  type</w:t>
            </w:r>
            <w:proofErr w:type="gramEnd"/>
            <w:r w:rsidRPr="6E301784">
              <w:rPr>
                <w:rFonts w:ascii="Calibri" w:hAnsi="Calibri"/>
                <w:b/>
                <w:bCs/>
              </w:rPr>
              <w:t xml:space="preserve"> d’exercice, livrables etc..) ainsi que le profil de l’intervenant proposé (parcours, </w:t>
            </w:r>
            <w:proofErr w:type="gramStart"/>
            <w:r w:rsidRPr="6E301784">
              <w:rPr>
                <w:rFonts w:ascii="Calibri" w:hAnsi="Calibri"/>
                <w:b/>
                <w:bCs/>
              </w:rPr>
              <w:t>expériences..</w:t>
            </w:r>
            <w:proofErr w:type="gramEnd"/>
            <w:r w:rsidRPr="6E301784">
              <w:rPr>
                <w:rFonts w:ascii="Calibri" w:hAnsi="Calibri"/>
                <w:b/>
                <w:bCs/>
              </w:rPr>
              <w:t>)</w:t>
            </w:r>
          </w:p>
        </w:tc>
      </w:tr>
      <w:tr w:rsidR="009D1651" w:rsidRPr="006E7D64" w14:paraId="731AF942" w14:textId="77777777" w:rsidTr="6E301784">
        <w:trPr>
          <w:trHeight w:val="135"/>
        </w:trPr>
        <w:tc>
          <w:tcPr>
            <w:tcW w:w="4608" w:type="dxa"/>
            <w:gridSpan w:val="2"/>
            <w:vMerge w:val="restart"/>
          </w:tcPr>
          <w:p w14:paraId="79E3AF84" w14:textId="04CBE445" w:rsidR="009D1651" w:rsidRPr="006E7D64" w:rsidRDefault="009D1651" w:rsidP="006E7D64">
            <w:pPr>
              <w:jc w:val="center"/>
              <w:rPr>
                <w:rFonts w:ascii="Calibri" w:hAnsi="Calibri"/>
                <w:b/>
              </w:rPr>
            </w:pPr>
            <w:r w:rsidRPr="006E7D64">
              <w:rPr>
                <w:rFonts w:ascii="Calibri" w:hAnsi="Calibri"/>
                <w:b/>
              </w:rPr>
              <w:t xml:space="preserve">Prix total </w:t>
            </w:r>
            <w:r w:rsidR="009F4115">
              <w:rPr>
                <w:rFonts w:ascii="Calibri" w:hAnsi="Calibri"/>
                <w:b/>
              </w:rPr>
              <w:t>toute la prestation</w:t>
            </w:r>
          </w:p>
          <w:p w14:paraId="2ED14D12" w14:textId="403BDE8D" w:rsidR="009D1651" w:rsidRPr="006E7D64" w:rsidRDefault="009D1651" w:rsidP="006E7D64">
            <w:pPr>
              <w:jc w:val="center"/>
              <w:rPr>
                <w:rFonts w:ascii="Calibri" w:hAnsi="Calibri"/>
                <w:b/>
              </w:rPr>
            </w:pPr>
            <w:r w:rsidRPr="006E7D64">
              <w:rPr>
                <w:rFonts w:ascii="Calibri" w:hAnsi="Calibri"/>
                <w:b/>
              </w:rPr>
              <w:t>(comprenant toutes les exigences men</w:t>
            </w:r>
            <w:r w:rsidR="009F4115">
              <w:rPr>
                <w:rFonts w:ascii="Calibri" w:hAnsi="Calibri"/>
                <w:b/>
              </w:rPr>
              <w:t>tionnées ci-dessus, dans le CCA</w:t>
            </w:r>
            <w:r w:rsidRPr="006E7D64">
              <w:rPr>
                <w:rFonts w:ascii="Calibri" w:hAnsi="Calibri"/>
                <w:b/>
              </w:rPr>
              <w:t>P</w:t>
            </w:r>
            <w:r w:rsidR="009F4115">
              <w:rPr>
                <w:rFonts w:ascii="Calibri" w:hAnsi="Calibri"/>
                <w:b/>
              </w:rPr>
              <w:t xml:space="preserve"> et le CCTP de l’accord-cadre</w:t>
            </w:r>
            <w:r w:rsidRPr="006E7D64">
              <w:rPr>
                <w:rFonts w:ascii="Calibri" w:hAnsi="Calibri"/>
                <w:b/>
              </w:rPr>
              <w:t>)</w:t>
            </w:r>
          </w:p>
        </w:tc>
        <w:tc>
          <w:tcPr>
            <w:tcW w:w="1533" w:type="dxa"/>
          </w:tcPr>
          <w:p w14:paraId="2E867798" w14:textId="77777777" w:rsidR="009D1651" w:rsidRPr="006E7D64" w:rsidRDefault="009D1651" w:rsidP="006E7D64">
            <w:pPr>
              <w:jc w:val="center"/>
              <w:rPr>
                <w:rFonts w:ascii="Calibri" w:hAnsi="Calibri"/>
                <w:b/>
              </w:rPr>
            </w:pPr>
            <w:r w:rsidRPr="006E7D64">
              <w:rPr>
                <w:rFonts w:ascii="Calibri" w:hAnsi="Calibri"/>
                <w:b/>
              </w:rPr>
              <w:t>HT</w:t>
            </w:r>
          </w:p>
        </w:tc>
        <w:tc>
          <w:tcPr>
            <w:tcW w:w="1535" w:type="dxa"/>
          </w:tcPr>
          <w:p w14:paraId="77A6C3B4" w14:textId="77777777" w:rsidR="009D1651" w:rsidRPr="006E7D64" w:rsidRDefault="009D1651" w:rsidP="006E7D64">
            <w:pPr>
              <w:jc w:val="center"/>
              <w:rPr>
                <w:rFonts w:ascii="Calibri" w:hAnsi="Calibri"/>
                <w:b/>
              </w:rPr>
            </w:pPr>
            <w:r w:rsidRPr="006E7D64">
              <w:rPr>
                <w:rFonts w:ascii="Calibri" w:hAnsi="Calibri"/>
                <w:b/>
              </w:rPr>
              <w:t>TVA</w:t>
            </w:r>
          </w:p>
        </w:tc>
        <w:tc>
          <w:tcPr>
            <w:tcW w:w="1536" w:type="dxa"/>
          </w:tcPr>
          <w:p w14:paraId="53AEC727" w14:textId="77777777" w:rsidR="009D1651" w:rsidRPr="006E7D64" w:rsidRDefault="009D1651" w:rsidP="006E7D64">
            <w:pPr>
              <w:jc w:val="center"/>
              <w:rPr>
                <w:rFonts w:ascii="Calibri" w:hAnsi="Calibri"/>
                <w:b/>
              </w:rPr>
            </w:pPr>
            <w:r w:rsidRPr="006E7D64">
              <w:rPr>
                <w:rFonts w:ascii="Calibri" w:hAnsi="Calibri"/>
                <w:b/>
              </w:rPr>
              <w:t>TTC</w:t>
            </w:r>
          </w:p>
        </w:tc>
      </w:tr>
      <w:tr w:rsidR="009D1651" w:rsidRPr="006E7D64" w14:paraId="02CF006E" w14:textId="77777777" w:rsidTr="6E301784">
        <w:trPr>
          <w:trHeight w:val="135"/>
        </w:trPr>
        <w:tc>
          <w:tcPr>
            <w:tcW w:w="4608" w:type="dxa"/>
            <w:gridSpan w:val="2"/>
            <w:vMerge/>
          </w:tcPr>
          <w:p w14:paraId="6CD94DDD" w14:textId="77777777" w:rsidR="009D1651" w:rsidRPr="006E7D64" w:rsidRDefault="009D1651">
            <w:pPr>
              <w:rPr>
                <w:rFonts w:ascii="Calibri" w:hAnsi="Calibri"/>
                <w:b/>
              </w:rPr>
            </w:pPr>
          </w:p>
        </w:tc>
        <w:tc>
          <w:tcPr>
            <w:tcW w:w="1533" w:type="dxa"/>
          </w:tcPr>
          <w:p w14:paraId="678CFEE9" w14:textId="77777777" w:rsidR="009D1651" w:rsidRPr="006E7D64" w:rsidRDefault="009D1651" w:rsidP="006E7D6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35" w:type="dxa"/>
          </w:tcPr>
          <w:p w14:paraId="271C1294" w14:textId="77777777" w:rsidR="009D1651" w:rsidRPr="006E7D64" w:rsidRDefault="009D1651" w:rsidP="006E7D6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36" w:type="dxa"/>
          </w:tcPr>
          <w:p w14:paraId="7B017AC0" w14:textId="77777777" w:rsidR="009D1651" w:rsidRPr="006E7D64" w:rsidRDefault="009D1651" w:rsidP="006E7D64">
            <w:pPr>
              <w:jc w:val="center"/>
              <w:rPr>
                <w:rFonts w:ascii="Calibri" w:hAnsi="Calibri"/>
                <w:b/>
              </w:rPr>
            </w:pPr>
          </w:p>
        </w:tc>
      </w:tr>
    </w:tbl>
    <w:p w14:paraId="5A5025FF" w14:textId="77777777" w:rsidR="009D1651" w:rsidRDefault="009D1651">
      <w:pPr>
        <w:rPr>
          <w:rFonts w:ascii="Calibri" w:hAnsi="Calibri"/>
          <w:b/>
        </w:rPr>
      </w:pPr>
    </w:p>
    <w:p w14:paraId="4FCE7DA8" w14:textId="77777777" w:rsidR="0000336F" w:rsidRDefault="0000336F">
      <w:pPr>
        <w:rPr>
          <w:rFonts w:ascii="Calibri" w:hAnsi="Calibri"/>
          <w:i/>
          <w:sz w:val="20"/>
          <w:szCs w:val="20"/>
        </w:rPr>
      </w:pPr>
    </w:p>
    <w:p w14:paraId="40281513" w14:textId="12D56C5F" w:rsidR="00BD5653" w:rsidRPr="006B4DDE" w:rsidRDefault="009F4115" w:rsidP="3A4513AE">
      <w:pPr>
        <w:rPr>
          <w:rFonts w:ascii="Calibri" w:hAnsi="Calibri"/>
          <w:i/>
          <w:iCs/>
          <w:sz w:val="20"/>
          <w:szCs w:val="20"/>
        </w:rPr>
      </w:pPr>
      <w:r>
        <w:rPr>
          <w:rFonts w:ascii="Calibri" w:hAnsi="Calibri"/>
          <w:i/>
          <w:iCs/>
          <w:sz w:val="20"/>
          <w:szCs w:val="20"/>
        </w:rPr>
        <w:t>Le cas pratique</w:t>
      </w:r>
      <w:r w:rsidR="006B4DDE" w:rsidRPr="3A4513AE">
        <w:rPr>
          <w:rFonts w:ascii="Calibri" w:hAnsi="Calibri"/>
          <w:i/>
          <w:iCs/>
          <w:sz w:val="20"/>
          <w:szCs w:val="20"/>
        </w:rPr>
        <w:t xml:space="preserve"> n’est pas un document contractuel correspondant à une commande. Ce document a pour vocation de permettre la comparaison des prix.</w:t>
      </w:r>
    </w:p>
    <w:sectPr w:rsidR="00BD5653" w:rsidRPr="006B4DDE" w:rsidSect="002C4A35">
      <w:pgSz w:w="11906" w:h="16838"/>
      <w:pgMar w:top="1418" w:right="92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B1374"/>
    <w:multiLevelType w:val="hybridMultilevel"/>
    <w:tmpl w:val="8E6A17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1514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651"/>
    <w:rsid w:val="0000336F"/>
    <w:rsid w:val="000412CC"/>
    <w:rsid w:val="00072BDE"/>
    <w:rsid w:val="00082DA2"/>
    <w:rsid w:val="000B19FE"/>
    <w:rsid w:val="000C76A8"/>
    <w:rsid w:val="000F61D1"/>
    <w:rsid w:val="00110D18"/>
    <w:rsid w:val="00131B38"/>
    <w:rsid w:val="00147F76"/>
    <w:rsid w:val="00160668"/>
    <w:rsid w:val="001901F4"/>
    <w:rsid w:val="0019713F"/>
    <w:rsid w:val="001C75EF"/>
    <w:rsid w:val="002464FE"/>
    <w:rsid w:val="002637C6"/>
    <w:rsid w:val="00286DAC"/>
    <w:rsid w:val="00293B84"/>
    <w:rsid w:val="002A52C8"/>
    <w:rsid w:val="002C4A35"/>
    <w:rsid w:val="002E452B"/>
    <w:rsid w:val="002F3AC8"/>
    <w:rsid w:val="003453E2"/>
    <w:rsid w:val="00375218"/>
    <w:rsid w:val="003B5671"/>
    <w:rsid w:val="003E2CC5"/>
    <w:rsid w:val="004A3E6E"/>
    <w:rsid w:val="00504462"/>
    <w:rsid w:val="0051549B"/>
    <w:rsid w:val="00521059"/>
    <w:rsid w:val="00524AF3"/>
    <w:rsid w:val="005604D0"/>
    <w:rsid w:val="005969DD"/>
    <w:rsid w:val="005F2097"/>
    <w:rsid w:val="005F272B"/>
    <w:rsid w:val="00607774"/>
    <w:rsid w:val="00612D95"/>
    <w:rsid w:val="00634DA2"/>
    <w:rsid w:val="00644D58"/>
    <w:rsid w:val="00660368"/>
    <w:rsid w:val="0066078C"/>
    <w:rsid w:val="00666A50"/>
    <w:rsid w:val="006A3A13"/>
    <w:rsid w:val="006B4DDE"/>
    <w:rsid w:val="006C64BD"/>
    <w:rsid w:val="006E0BC6"/>
    <w:rsid w:val="006E7D64"/>
    <w:rsid w:val="006F218D"/>
    <w:rsid w:val="00745432"/>
    <w:rsid w:val="00745837"/>
    <w:rsid w:val="00757577"/>
    <w:rsid w:val="00761EBD"/>
    <w:rsid w:val="007818E6"/>
    <w:rsid w:val="007837C9"/>
    <w:rsid w:val="007A7585"/>
    <w:rsid w:val="008247DC"/>
    <w:rsid w:val="008365C0"/>
    <w:rsid w:val="00874FE3"/>
    <w:rsid w:val="008C4C72"/>
    <w:rsid w:val="008F533B"/>
    <w:rsid w:val="00930928"/>
    <w:rsid w:val="00941872"/>
    <w:rsid w:val="0097107D"/>
    <w:rsid w:val="00973F11"/>
    <w:rsid w:val="00997CB0"/>
    <w:rsid w:val="009D1651"/>
    <w:rsid w:val="009D68B8"/>
    <w:rsid w:val="009F4115"/>
    <w:rsid w:val="00A00536"/>
    <w:rsid w:val="00A40E25"/>
    <w:rsid w:val="00A429E4"/>
    <w:rsid w:val="00A50E42"/>
    <w:rsid w:val="00AC7B65"/>
    <w:rsid w:val="00AE31E5"/>
    <w:rsid w:val="00AF63A5"/>
    <w:rsid w:val="00B208B7"/>
    <w:rsid w:val="00B52271"/>
    <w:rsid w:val="00B575E1"/>
    <w:rsid w:val="00BD5653"/>
    <w:rsid w:val="00BF49A2"/>
    <w:rsid w:val="00C54579"/>
    <w:rsid w:val="00C60DDE"/>
    <w:rsid w:val="00C80CB7"/>
    <w:rsid w:val="00C90B9E"/>
    <w:rsid w:val="00CB739F"/>
    <w:rsid w:val="00CF61C3"/>
    <w:rsid w:val="00D01BDD"/>
    <w:rsid w:val="00D62E8D"/>
    <w:rsid w:val="00D943ED"/>
    <w:rsid w:val="00DA1E16"/>
    <w:rsid w:val="00E024A6"/>
    <w:rsid w:val="00E642F3"/>
    <w:rsid w:val="00E64973"/>
    <w:rsid w:val="00E67FF1"/>
    <w:rsid w:val="00E76519"/>
    <w:rsid w:val="00EC3C74"/>
    <w:rsid w:val="00EE0634"/>
    <w:rsid w:val="00EF7499"/>
    <w:rsid w:val="00F20BA7"/>
    <w:rsid w:val="00F40197"/>
    <w:rsid w:val="00F44A35"/>
    <w:rsid w:val="00F64F14"/>
    <w:rsid w:val="00FC0C37"/>
    <w:rsid w:val="00FE3CAE"/>
    <w:rsid w:val="00FE6344"/>
    <w:rsid w:val="034B0B46"/>
    <w:rsid w:val="3A4513AE"/>
    <w:rsid w:val="3A9CA699"/>
    <w:rsid w:val="442A6082"/>
    <w:rsid w:val="5543586C"/>
    <w:rsid w:val="6E301784"/>
    <w:rsid w:val="7676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986EC2"/>
  <w15:chartTrackingRefBased/>
  <w15:docId w15:val="{EFE7BE70-24AC-4D55-8382-7CCD534CE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9D1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rsid w:val="008F533B"/>
    <w:rPr>
      <w:sz w:val="16"/>
      <w:szCs w:val="16"/>
    </w:rPr>
  </w:style>
  <w:style w:type="paragraph" w:styleId="Commentaire">
    <w:name w:val="annotation text"/>
    <w:basedOn w:val="Normal"/>
    <w:link w:val="CommentaireCar"/>
    <w:rsid w:val="008F533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8F533B"/>
  </w:style>
  <w:style w:type="paragraph" w:styleId="Objetducommentaire">
    <w:name w:val="annotation subject"/>
    <w:basedOn w:val="Commentaire"/>
    <w:next w:val="Commentaire"/>
    <w:link w:val="ObjetducommentaireCar"/>
    <w:rsid w:val="008F533B"/>
    <w:rPr>
      <w:b/>
      <w:bCs/>
    </w:rPr>
  </w:style>
  <w:style w:type="character" w:customStyle="1" w:styleId="ObjetducommentaireCar">
    <w:name w:val="Objet du commentaire Car"/>
    <w:link w:val="Objetducommentaire"/>
    <w:rsid w:val="008F533B"/>
    <w:rPr>
      <w:b/>
      <w:bCs/>
    </w:rPr>
  </w:style>
  <w:style w:type="paragraph" w:styleId="Textedebulles">
    <w:name w:val="Balloon Text"/>
    <w:basedOn w:val="Normal"/>
    <w:link w:val="TextedebullesCar"/>
    <w:rsid w:val="008F533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8F533B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F41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0722045B178C459FC14D74F234173D" ma:contentTypeVersion="18" ma:contentTypeDescription="Crée un document." ma:contentTypeScope="" ma:versionID="f68d7bdba3945dfd2cfb4a41156b69c2">
  <xsd:schema xmlns:xsd="http://www.w3.org/2001/XMLSchema" xmlns:xs="http://www.w3.org/2001/XMLSchema" xmlns:p="http://schemas.microsoft.com/office/2006/metadata/properties" xmlns:ns2="9151ddfe-7fb9-44bb-a1f1-778ac13e6265" xmlns:ns3="7b64ea63-a412-483d-89ea-70254c6a26c1" targetNamespace="http://schemas.microsoft.com/office/2006/metadata/properties" ma:root="true" ma:fieldsID="eda07e95e2008387931e1345d71a6d61" ns2:_="" ns3:_="">
    <xsd:import namespace="9151ddfe-7fb9-44bb-a1f1-778ac13e6265"/>
    <xsd:import namespace="7b64ea63-a412-483d-89ea-70254c6a26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51ddfe-7fb9-44bb-a1f1-778ac13e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9ca92510-c55f-4a06-b276-8f073f681c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64ea63-a412-483d-89ea-70254c6a26c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0a4b9c6-615d-4a08-bd5e-8519bb04fe89}" ma:internalName="TaxCatchAll" ma:showField="CatchAllData" ma:web="7b64ea63-a412-483d-89ea-70254c6a26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51ddfe-7fb9-44bb-a1f1-778ac13e6265">
      <Terms xmlns="http://schemas.microsoft.com/office/infopath/2007/PartnerControls"/>
    </lcf76f155ced4ddcb4097134ff3c332f>
    <TaxCatchAll xmlns="7b64ea63-a412-483d-89ea-70254c6a26c1" xsi:nil="true"/>
  </documentManagement>
</p:properties>
</file>

<file path=customXml/itemProps1.xml><?xml version="1.0" encoding="utf-8"?>
<ds:datastoreItem xmlns:ds="http://schemas.openxmlformats.org/officeDocument/2006/customXml" ds:itemID="{2C2D829C-CE53-4735-85AB-C2C3C4CE6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51ddfe-7fb9-44bb-a1f1-778ac13e6265"/>
    <ds:schemaRef ds:uri="7b64ea63-a412-483d-89ea-70254c6a26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F24E0C-BDD2-4B42-AEB4-BB0EAD6BF0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BFD528-D3E7-4965-8041-F165A92CD1F3}">
  <ds:schemaRefs>
    <ds:schemaRef ds:uri="http://schemas.microsoft.com/office/2006/metadata/properties"/>
    <ds:schemaRef ds:uri="http://schemas.microsoft.com/office/infopath/2007/PartnerControls"/>
    <ds:schemaRef ds:uri="9151ddfe-7fb9-44bb-a1f1-778ac13e6265"/>
    <ds:schemaRef ds:uri="7b64ea63-a412-483d-89ea-70254c6a26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209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SIMULATION DE PRIX</vt:lpstr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SIMULATION DE PRIX</dc:title>
  <dc:subject/>
  <dc:creator>weibel</dc:creator>
  <cp:keywords/>
  <cp:lastModifiedBy>Magali REISCH</cp:lastModifiedBy>
  <cp:revision>9</cp:revision>
  <dcterms:created xsi:type="dcterms:W3CDTF">2026-03-05T08:56:00Z</dcterms:created>
  <dcterms:modified xsi:type="dcterms:W3CDTF">2026-03-12T12:19:00Z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0x010100F10722045B178C459FC14D74F234173D</vt:lpwstr>
  </property>
  <property fmtid="{D5CDD505-2E9C-101B-9397-08002B2CF9AE}" pid="3" name="MediaServiceImageTags">
    <vt:lpwstr/>
  </property>
</Properties>
</file>